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val="fr-FR" w:eastAsia="ja-JP"/>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9615A2">
            <w:pPr>
              <w:rPr>
                <w:rFonts w:cs="Calibri"/>
                <w:sz w:val="4"/>
              </w:rPr>
            </w:pPr>
          </w:p>
        </w:tc>
        <w:tc>
          <w:tcPr>
            <w:tcW w:w="2561" w:type="dxa"/>
            <w:tcBorders>
              <w:top w:val="nil"/>
              <w:left w:val="nil"/>
              <w:bottom w:val="single" w:sz="12" w:space="0" w:color="FF0000"/>
              <w:right w:val="nil"/>
            </w:tcBorders>
          </w:tcPr>
          <w:p w14:paraId="3511E3A9" w14:textId="77777777" w:rsidR="002859A7" w:rsidRDefault="009615A2">
            <w:pPr>
              <w:rPr>
                <w:rFonts w:cs="Calibri"/>
                <w:sz w:val="10"/>
              </w:rPr>
            </w:pPr>
          </w:p>
        </w:tc>
      </w:tr>
    </w:tbl>
    <w:p w14:paraId="5BC38BD1" w14:textId="77777777" w:rsidR="002859A7" w:rsidRDefault="009615A2">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9615A2">
            <w:pPr>
              <w:rPr>
                <w:rFonts w:ascii="Tahoma" w:eastAsia="Cambria" w:hAnsi="Tahoma" w:cs="Tahoma"/>
                <w:sz w:val="16"/>
                <w:szCs w:val="16"/>
              </w:rPr>
            </w:pPr>
          </w:p>
        </w:tc>
        <w:tc>
          <w:tcPr>
            <w:tcW w:w="2394" w:type="pct"/>
            <w:shd w:val="clear" w:color="auto" w:fill="auto"/>
          </w:tcPr>
          <w:p w14:paraId="583F5DB0" w14:textId="77777777" w:rsidR="00CD7681" w:rsidRPr="00C73BB6" w:rsidRDefault="009615A2">
            <w:pPr>
              <w:rPr>
                <w:rFonts w:ascii="Tahoma" w:eastAsia="Cambria" w:hAnsi="Tahoma" w:cs="Tahoma"/>
                <w:sz w:val="16"/>
                <w:szCs w:val="16"/>
              </w:rPr>
            </w:pPr>
          </w:p>
        </w:tc>
        <w:tc>
          <w:tcPr>
            <w:tcW w:w="1235" w:type="pct"/>
            <w:shd w:val="clear" w:color="auto" w:fill="auto"/>
          </w:tcPr>
          <w:p w14:paraId="11FA0507" w14:textId="77777777" w:rsidR="00CD7681" w:rsidRPr="00C73BB6" w:rsidRDefault="009615A2">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5AC883DA" w:rsidR="002859A7" w:rsidRPr="00C73BB6" w:rsidRDefault="004A0BAA">
                <w:pPr>
                  <w:rPr>
                    <w:rFonts w:ascii="Tahoma" w:eastAsia="Cambria" w:hAnsi="Tahoma" w:cs="Tahoma"/>
                    <w:sz w:val="16"/>
                    <w:szCs w:val="16"/>
                  </w:rPr>
                </w:pPr>
                <w:r w:rsidRPr="004A0BAA">
                  <w:rPr>
                    <w:rFonts w:ascii="Tahoma" w:eastAsia="Cambria" w:hAnsi="Tahoma" w:cs="Tahoma"/>
                    <w:sz w:val="16"/>
                    <w:szCs w:val="16"/>
                  </w:rPr>
                  <w:t>International Conference on Geometric Science of Information</w:t>
                </w:r>
                <w:r>
                  <w:rPr>
                    <w:rFonts w:ascii="Tahoma" w:eastAsia="Cambria" w:hAnsi="Tahoma" w:cs="Tahoma"/>
                    <w:sz w:val="16"/>
                    <w:szCs w:val="16"/>
                  </w:rPr>
                  <w:t xml:space="preserve"> (</w:t>
                </w:r>
                <w:proofErr w:type="spellStart"/>
                <w:r>
                  <w:rPr>
                    <w:rFonts w:ascii="Tahoma" w:eastAsia="Cambria" w:hAnsi="Tahoma" w:cs="Tahoma"/>
                    <w:sz w:val="16"/>
                    <w:szCs w:val="16"/>
                  </w:rPr>
                  <w:t>GSI’23</w:t>
                </w:r>
                <w:proofErr w:type="spellEnd"/>
                <w:r>
                  <w:rPr>
                    <w:rFonts w:ascii="Tahoma" w:eastAsia="Cambria" w:hAnsi="Tahoma" w:cs="Tahoma"/>
                    <w:sz w:val="16"/>
                    <w:szCs w:val="16"/>
                  </w:rPr>
                  <w:t>)</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9615A2">
            <w:pPr>
              <w:rPr>
                <w:rFonts w:ascii="Tahoma" w:eastAsia="Cambria" w:hAnsi="Tahoma" w:cs="Tahoma"/>
                <w:sz w:val="16"/>
                <w:szCs w:val="16"/>
              </w:rPr>
            </w:pPr>
          </w:p>
        </w:tc>
        <w:tc>
          <w:tcPr>
            <w:tcW w:w="2394" w:type="pct"/>
            <w:shd w:val="clear" w:color="auto" w:fill="auto"/>
          </w:tcPr>
          <w:p w14:paraId="088913DE" w14:textId="77777777" w:rsidR="002859A7" w:rsidRPr="00C73BB6" w:rsidRDefault="009615A2">
            <w:pPr>
              <w:rPr>
                <w:rFonts w:ascii="Tahoma" w:eastAsia="Cambria" w:hAnsi="Tahoma" w:cs="Tahoma"/>
                <w:sz w:val="16"/>
                <w:szCs w:val="16"/>
              </w:rPr>
            </w:pPr>
          </w:p>
        </w:tc>
        <w:tc>
          <w:tcPr>
            <w:tcW w:w="1235" w:type="pct"/>
            <w:shd w:val="clear" w:color="auto" w:fill="auto"/>
          </w:tcPr>
          <w:p w14:paraId="0DCBD8AF" w14:textId="77777777" w:rsidR="002859A7" w:rsidRPr="00C73BB6" w:rsidRDefault="009615A2">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55BE77BD" w:rsidR="002859A7" w:rsidRPr="00C73BB6" w:rsidRDefault="004A0BAA" w:rsidP="004A0BAA">
                <w:pPr>
                  <w:rPr>
                    <w:rFonts w:ascii="Tahoma" w:eastAsia="Cambria" w:hAnsi="Tahoma" w:cs="Tahoma"/>
                    <w:sz w:val="16"/>
                    <w:szCs w:val="16"/>
                  </w:rPr>
                </w:pPr>
                <w:r>
                  <w:rPr>
                    <w:rFonts w:ascii="Tahoma" w:eastAsia="Cambria" w:hAnsi="Tahoma" w:cs="Tahoma"/>
                    <w:sz w:val="16"/>
                    <w:szCs w:val="16"/>
                  </w:rPr>
                  <w:t xml:space="preserve">Frank Nielsen and </w:t>
                </w:r>
                <w:proofErr w:type="spellStart"/>
                <w:r w:rsidRPr="004A0BAA">
                  <w:rPr>
                    <w:rFonts w:ascii="Tahoma" w:eastAsia="Cambria" w:hAnsi="Tahoma" w:cs="Tahoma"/>
                    <w:sz w:val="16"/>
                    <w:szCs w:val="16"/>
                  </w:rPr>
                  <w:t>Frédéric</w:t>
                </w:r>
                <w:proofErr w:type="spellEnd"/>
                <w:r w:rsidRPr="004A0BAA">
                  <w:rPr>
                    <w:rFonts w:ascii="Tahoma" w:eastAsia="Cambria" w:hAnsi="Tahoma" w:cs="Tahoma"/>
                    <w:sz w:val="16"/>
                    <w:szCs w:val="16"/>
                  </w:rPr>
                  <w:t xml:space="preserve"> </w:t>
                </w:r>
                <w:proofErr w:type="spellStart"/>
                <w:r w:rsidRPr="004A0BAA">
                  <w:rPr>
                    <w:rFonts w:ascii="Tahoma" w:eastAsia="Cambria" w:hAnsi="Tahoma" w:cs="Tahoma"/>
                    <w:sz w:val="16"/>
                    <w:szCs w:val="16"/>
                  </w:rPr>
                  <w:t>Barbaresco</w:t>
                </w:r>
                <w:proofErr w:type="spellEnd"/>
              </w:p>
            </w:tc>
          </w:sdtContent>
        </w:sdt>
        <w:tc>
          <w:tcPr>
            <w:tcW w:w="1235" w:type="pct"/>
            <w:shd w:val="clear" w:color="auto" w:fill="auto"/>
          </w:tcPr>
          <w:p w14:paraId="2482FE17" w14:textId="77777777" w:rsidR="002859A7" w:rsidRPr="00C73BB6" w:rsidRDefault="009615A2">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9615A2">
            <w:pPr>
              <w:rPr>
                <w:rFonts w:ascii="Tahoma" w:eastAsia="Cambria" w:hAnsi="Tahoma" w:cs="Tahoma"/>
                <w:sz w:val="16"/>
                <w:szCs w:val="16"/>
              </w:rPr>
            </w:pPr>
          </w:p>
        </w:tc>
        <w:tc>
          <w:tcPr>
            <w:tcW w:w="2394" w:type="pct"/>
            <w:shd w:val="clear" w:color="auto" w:fill="auto"/>
          </w:tcPr>
          <w:p w14:paraId="5E4043A4" w14:textId="77777777" w:rsidR="002859A7" w:rsidRPr="00C73BB6" w:rsidRDefault="009615A2">
            <w:pPr>
              <w:rPr>
                <w:rFonts w:ascii="Tahoma" w:eastAsia="Cambria" w:hAnsi="Tahoma" w:cs="Tahoma"/>
                <w:sz w:val="16"/>
                <w:szCs w:val="16"/>
              </w:rPr>
            </w:pPr>
          </w:p>
        </w:tc>
        <w:tc>
          <w:tcPr>
            <w:tcW w:w="1235" w:type="pct"/>
            <w:shd w:val="clear" w:color="auto" w:fill="auto"/>
          </w:tcPr>
          <w:p w14:paraId="626FE4EF" w14:textId="77777777" w:rsidR="002859A7" w:rsidRPr="00C73BB6" w:rsidRDefault="009615A2">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bookmarkStart w:id="0" w:name="_GoBack" w:displacedByCustomXml="prev"/>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bookmarkEnd w:id="0" w:displacedByCustomXml="next"/>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9615A2">
            <w:pPr>
              <w:rPr>
                <w:rFonts w:ascii="Tahoma" w:eastAsia="Cambria" w:hAnsi="Tahoma" w:cs="Tahoma"/>
                <w:sz w:val="16"/>
                <w:szCs w:val="16"/>
              </w:rPr>
            </w:pPr>
          </w:p>
        </w:tc>
        <w:tc>
          <w:tcPr>
            <w:tcW w:w="2394" w:type="pct"/>
            <w:shd w:val="clear" w:color="auto" w:fill="auto"/>
          </w:tcPr>
          <w:p w14:paraId="0A6F2F0E" w14:textId="77777777" w:rsidR="002859A7" w:rsidRPr="0051447B" w:rsidRDefault="009615A2">
            <w:pPr>
              <w:rPr>
                <w:rFonts w:ascii="Tahoma" w:eastAsia="Cambria" w:hAnsi="Tahoma" w:cs="Tahoma"/>
                <w:sz w:val="16"/>
                <w:szCs w:val="16"/>
              </w:rPr>
            </w:pPr>
          </w:p>
        </w:tc>
        <w:tc>
          <w:tcPr>
            <w:tcW w:w="1235" w:type="pct"/>
            <w:shd w:val="clear" w:color="auto" w:fill="auto"/>
          </w:tcPr>
          <w:p w14:paraId="666CD4C5" w14:textId="77777777" w:rsidR="002859A7" w:rsidRPr="00C73BB6" w:rsidRDefault="009615A2">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9615A2"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9615A2"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9615A2"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9615A2"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9615A2"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9615A2"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9615A2"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9615A2"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9615A2"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9615A2"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9615A2"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9615A2"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9615A2">
            <w:pPr>
              <w:rPr>
                <w:rFonts w:ascii="Tahoma" w:hAnsi="Tahoma" w:cs="Tahoma"/>
                <w:color w:val="FF4500"/>
                <w:sz w:val="16"/>
                <w:szCs w:val="16"/>
              </w:rPr>
            </w:pPr>
          </w:p>
        </w:tc>
        <w:tc>
          <w:tcPr>
            <w:tcW w:w="2394" w:type="pct"/>
            <w:shd w:val="clear" w:color="auto" w:fill="auto"/>
          </w:tcPr>
          <w:p w14:paraId="35FC87BC" w14:textId="77777777" w:rsidR="00BA0480" w:rsidRPr="00C73BB6" w:rsidRDefault="009615A2">
            <w:pPr>
              <w:rPr>
                <w:rFonts w:ascii="Tahoma" w:hAnsi="Tahoma" w:cs="Tahoma"/>
                <w:sz w:val="16"/>
                <w:szCs w:val="16"/>
              </w:rPr>
            </w:pPr>
          </w:p>
        </w:tc>
        <w:tc>
          <w:tcPr>
            <w:tcW w:w="1235" w:type="pct"/>
            <w:shd w:val="clear" w:color="auto" w:fill="auto"/>
            <w:vAlign w:val="center"/>
          </w:tcPr>
          <w:p w14:paraId="33F001C7" w14:textId="77777777" w:rsidR="00BA0480" w:rsidRPr="00C73BB6" w:rsidRDefault="009615A2">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9615A2"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9615A2">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9615A2"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val="fr-FR" w:eastAsia="ja-JP"/>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9615A2">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9615A2">
            <w:pPr>
              <w:spacing w:before="120" w:after="120"/>
              <w:ind w:left="-993"/>
              <w:rPr>
                <w:sz w:val="16"/>
                <w:szCs w:val="16"/>
              </w:rPr>
            </w:pPr>
          </w:p>
        </w:tc>
        <w:tc>
          <w:tcPr>
            <w:tcW w:w="567" w:type="dxa"/>
          </w:tcPr>
          <w:p w14:paraId="3D9C8D4B" w14:textId="77777777" w:rsidR="002859A7" w:rsidRDefault="009615A2">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9615A2">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9615A2">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9615A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9615A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9615A2">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9615A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9615A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9615A2">
      <w:pPr>
        <w:spacing w:after="0" w:line="240" w:lineRule="auto"/>
        <w:rPr>
          <w:rFonts w:ascii="Calibri" w:eastAsia="Arial" w:hAnsi="Calibri" w:cs="Calibri"/>
          <w:sz w:val="15"/>
          <w:szCs w:val="15"/>
          <w:lang w:eastAsia="en-GB"/>
        </w:rPr>
      </w:pPr>
    </w:p>
    <w:p w14:paraId="4046CB5E" w14:textId="77777777" w:rsidR="00DE3ECC" w:rsidRDefault="009615A2">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9615A2"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B5603" w14:textId="77777777" w:rsidR="009615A2" w:rsidRDefault="009615A2">
      <w:pPr>
        <w:spacing w:after="0" w:line="240" w:lineRule="auto"/>
      </w:pPr>
      <w:r>
        <w:separator/>
      </w:r>
    </w:p>
  </w:endnote>
  <w:endnote w:type="continuationSeparator" w:id="0">
    <w:p w14:paraId="114DB6DA" w14:textId="77777777" w:rsidR="009615A2" w:rsidRDefault="0096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7FA339A4"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4A0BAA">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4A0BAA">
              <w:rPr>
                <w:bCs/>
                <w:noProof/>
                <w:sz w:val="12"/>
                <w:szCs w:val="16"/>
              </w:rPr>
              <w:t>5</w:t>
            </w:r>
            <w:r>
              <w:rPr>
                <w:bCs/>
                <w:sz w:val="12"/>
                <w:szCs w:val="16"/>
              </w:rPr>
              <w:fldChar w:fldCharType="end"/>
            </w:r>
          </w:p>
        </w:sdtContent>
      </w:sdt>
    </w:sdtContent>
  </w:sdt>
  <w:p w14:paraId="598379E3" w14:textId="77777777" w:rsidR="002859A7" w:rsidRDefault="009615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AF75E" w14:textId="77777777" w:rsidR="009615A2" w:rsidRDefault="009615A2">
      <w:pPr>
        <w:spacing w:after="0" w:line="240" w:lineRule="auto"/>
      </w:pPr>
      <w:r>
        <w:separator/>
      </w:r>
    </w:p>
  </w:footnote>
  <w:footnote w:type="continuationSeparator" w:id="0">
    <w:p w14:paraId="4FB0E94B" w14:textId="77777777" w:rsidR="009615A2" w:rsidRDefault="00961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74"/>
    <w:rsid w:val="00054D62"/>
    <w:rsid w:val="004A0BAA"/>
    <w:rsid w:val="00751CFC"/>
    <w:rsid w:val="009615A2"/>
    <w:rsid w:val="00C2007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5078">
      <w:bodyDiv w:val="1"/>
      <w:marLeft w:val="0"/>
      <w:marRight w:val="0"/>
      <w:marTop w:val="0"/>
      <w:marBottom w:val="0"/>
      <w:divBdr>
        <w:top w:val="none" w:sz="0" w:space="0" w:color="auto"/>
        <w:left w:val="none" w:sz="0" w:space="0" w:color="auto"/>
        <w:bottom w:val="none" w:sz="0" w:space="0" w:color="auto"/>
        <w:right w:val="none" w:sz="0" w:space="0" w:color="auto"/>
      </w:divBdr>
    </w:div>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B79DF"/>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1936</Words>
  <Characters>10651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Nielsen</cp:lastModifiedBy>
  <cp:revision>4</cp:revision>
  <dcterms:created xsi:type="dcterms:W3CDTF">2021-10-22T08:20:00Z</dcterms:created>
  <dcterms:modified xsi:type="dcterms:W3CDTF">2023-04-17T06:56:00Z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